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1D3891">
      <w:pPr>
        <w:pStyle w:val="6"/>
        <w:jc w:val="both"/>
      </w:pPr>
      <w:r>
        <w:drawing>
          <wp:inline distT="0" distB="0" distL="114300" distR="114300">
            <wp:extent cx="6303645" cy="8827135"/>
            <wp:effectExtent l="0" t="0" r="5715" b="1206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88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615C">
      <w:pPr>
        <w:pStyle w:val="6"/>
        <w:jc w:val="both"/>
      </w:pPr>
    </w:p>
    <w:p w14:paraId="639AF1FA">
      <w:pPr>
        <w:pStyle w:val="6"/>
        <w:jc w:val="both"/>
      </w:pPr>
      <w:bookmarkStart w:id="0" w:name="_GoBack"/>
      <w:bookmarkEnd w:id="0"/>
    </w:p>
    <w:p w14:paraId="6A16EC7E">
      <w:pPr>
        <w:pStyle w:val="6"/>
        <w:jc w:val="both"/>
      </w:pPr>
    </w:p>
    <w:p w14:paraId="1F4C62AD">
      <w:pPr>
        <w:pStyle w:val="6"/>
        <w:jc w:val="both"/>
      </w:pPr>
    </w:p>
    <w:p w14:paraId="1AA2EFA1">
      <w:pPr>
        <w:pStyle w:val="6"/>
        <w:jc w:val="both"/>
        <w:rPr>
          <w:color w:val="auto"/>
        </w:rPr>
      </w:pPr>
      <w:r>
        <w:rPr>
          <w:rFonts w:hint="default" w:cs="Times New Roman"/>
          <w:b w:val="0"/>
          <w:bCs/>
          <w:sz w:val="26"/>
          <w:szCs w:val="26"/>
          <w:lang w:val="ru-RU"/>
        </w:rPr>
        <w:t xml:space="preserve"> </w:t>
      </w:r>
      <w:r>
        <w:rPr>
          <w:color w:val="auto"/>
        </w:rPr>
        <w:t xml:space="preserve">— Постановление КДНиЗП АКО от 10.09.2020г. №2 «Восстановительные практики и роль служб примирения в профилактике неблагополучия детей в семье и школе». </w:t>
      </w:r>
    </w:p>
    <w:p w14:paraId="4DA39F84">
      <w:pPr>
        <w:pStyle w:val="6"/>
        <w:jc w:val="both"/>
        <w:rPr>
          <w:color w:val="auto"/>
        </w:rPr>
      </w:pPr>
    </w:p>
    <w:p w14:paraId="01B930E9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3. Цели и задачи Службы примирения </w:t>
      </w:r>
    </w:p>
    <w:p w14:paraId="788AC58A">
      <w:pPr>
        <w:pStyle w:val="6"/>
        <w:jc w:val="both"/>
        <w:rPr>
          <w:color w:val="auto"/>
        </w:rPr>
      </w:pPr>
      <w:r>
        <w:rPr>
          <w:color w:val="auto"/>
        </w:rPr>
        <w:t xml:space="preserve">3.1. Цели Службы примирения: </w:t>
      </w:r>
    </w:p>
    <w:p w14:paraId="0FE9313F">
      <w:pPr>
        <w:pStyle w:val="6"/>
        <w:spacing w:after="27"/>
        <w:jc w:val="both"/>
        <w:rPr>
          <w:color w:val="auto"/>
        </w:rPr>
      </w:pPr>
      <w:r>
        <w:rPr>
          <w:color w:val="auto"/>
        </w:rPr>
        <w:t>— развитие и утверждение в MБОУ «</w:t>
      </w:r>
      <w:r>
        <w:rPr>
          <w:color w:val="auto"/>
          <w:lang w:val="ru-RU"/>
        </w:rPr>
        <w:t>Приобская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восстановительного способа реагирования на конфликты и проблемные социальные ситуации с участием учащихся; </w:t>
      </w:r>
    </w:p>
    <w:p w14:paraId="63EF68B9">
      <w:pPr>
        <w:pStyle w:val="6"/>
        <w:jc w:val="both"/>
        <w:rPr>
          <w:color w:val="auto"/>
        </w:rPr>
      </w:pPr>
      <w:r>
        <w:rPr>
          <w:color w:val="auto"/>
        </w:rPr>
        <w:t xml:space="preserve">— развитие восстановительной культуры взаимоотношений у всех участников образовательных отношений. </w:t>
      </w:r>
    </w:p>
    <w:p w14:paraId="60AD01BF">
      <w:pPr>
        <w:pStyle w:val="6"/>
        <w:jc w:val="both"/>
        <w:rPr>
          <w:color w:val="auto"/>
        </w:rPr>
      </w:pPr>
      <w:r>
        <w:rPr>
          <w:color w:val="auto"/>
        </w:rPr>
        <w:t xml:space="preserve">3.2. Задачи Службы примирения: </w:t>
      </w:r>
    </w:p>
    <w:p w14:paraId="0D99032E">
      <w:pPr>
        <w:pStyle w:val="6"/>
        <w:jc w:val="both"/>
        <w:rPr>
          <w:color w:val="auto"/>
        </w:rPr>
      </w:pPr>
      <w:r>
        <w:rPr>
          <w:color w:val="auto"/>
        </w:rPr>
        <w:t xml:space="preserve">— транслировать ценности и принципы восстановительного подхода к разрешению конфликтных / проблемных социальных ситуаций; </w:t>
      </w:r>
    </w:p>
    <w:p w14:paraId="56C610B0">
      <w:pPr>
        <w:pStyle w:val="6"/>
        <w:jc w:val="both"/>
        <w:rPr>
          <w:color w:val="auto"/>
        </w:rPr>
      </w:pPr>
      <w:r>
        <w:rPr>
          <w:color w:val="auto"/>
        </w:rPr>
        <w:t>— посредническая и помощь в разрешении конфликтных / проблемных ситуаций, включая ситуации причинения вреда с участием учащихся MБОУ «П</w:t>
      </w:r>
      <w:r>
        <w:rPr>
          <w:color w:val="auto"/>
          <w:lang w:val="ru-RU"/>
        </w:rPr>
        <w:t>риобская</w:t>
      </w:r>
      <w:r>
        <w:rPr>
          <w:color w:val="auto"/>
        </w:rPr>
        <w:t xml:space="preserve"> </w:t>
      </w:r>
      <w:r>
        <w:rPr>
          <w:color w:val="auto"/>
          <w:lang w:val="ru-RU"/>
        </w:rPr>
        <w:t>ОСШ</w:t>
      </w:r>
      <w:r>
        <w:rPr>
          <w:color w:val="auto"/>
        </w:rPr>
        <w:t xml:space="preserve">»; </w:t>
      </w:r>
    </w:p>
    <w:p w14:paraId="14CADF6B">
      <w:pPr>
        <w:pStyle w:val="6"/>
        <w:jc w:val="both"/>
        <w:rPr>
          <w:color w:val="auto"/>
        </w:rPr>
      </w:pPr>
      <w:r>
        <w:rPr>
          <w:color w:val="auto"/>
        </w:rPr>
        <w:t xml:space="preserve">— содействовать в развитии восстановительной компетентности и культуры взаимоотношений у всех участников образовательных отношений; </w:t>
      </w:r>
    </w:p>
    <w:p w14:paraId="5C95C35B">
      <w:pPr>
        <w:pStyle w:val="6"/>
        <w:jc w:val="both"/>
        <w:rPr>
          <w:color w:val="auto"/>
        </w:rPr>
      </w:pPr>
      <w:r>
        <w:rPr>
          <w:color w:val="auto"/>
        </w:rPr>
        <w:t xml:space="preserve">— формировать у участников образовательных отношений умения разрешать конфликтные / проблемные ситуации 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 путем мирных переговоров; </w:t>
      </w:r>
    </w:p>
    <w:p w14:paraId="732AC7E7">
      <w:pPr>
        <w:pStyle w:val="6"/>
        <w:jc w:val="both"/>
        <w:rPr>
          <w:color w:val="auto"/>
        </w:rPr>
      </w:pPr>
      <w:r>
        <w:rPr>
          <w:color w:val="auto"/>
        </w:rPr>
        <w:t xml:space="preserve">— профилактика деструктивных последствий конфликтов / проблемных социальных ситуаций, включая ситуации причинения вреда с участием учащихся; </w:t>
      </w:r>
    </w:p>
    <w:p w14:paraId="72FD5D06">
      <w:pPr>
        <w:pStyle w:val="6"/>
        <w:jc w:val="both"/>
        <w:rPr>
          <w:color w:val="auto"/>
        </w:rPr>
      </w:pPr>
      <w:r>
        <w:rPr>
          <w:color w:val="auto"/>
        </w:rPr>
        <w:t xml:space="preserve">— содействовать включению восстановительных программ в существующие в  формы воспитания (медиации, круги сообщества / поддержки, круги по заглаживанию вреда, семейные конференции и т.д.) налаживанию взаимопонимания между всеми участниками образовательных отношений. </w:t>
      </w:r>
    </w:p>
    <w:p w14:paraId="1D943B39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4. Принципы деятельности Службы примирения </w:t>
      </w:r>
    </w:p>
    <w:p w14:paraId="2EC6CD56">
      <w:pPr>
        <w:pStyle w:val="6"/>
        <w:jc w:val="both"/>
        <w:rPr>
          <w:color w:val="auto"/>
        </w:rPr>
      </w:pPr>
      <w:r>
        <w:rPr>
          <w:color w:val="auto"/>
        </w:rPr>
        <w:t xml:space="preserve">4.1. Деятельность Службы примирения основана на следующих принципах восстановительного подхода к реагированию на конфликтные </w:t>
      </w:r>
    </w:p>
    <w:p w14:paraId="53949855">
      <w:pPr>
        <w:pStyle w:val="6"/>
        <w:jc w:val="both"/>
        <w:rPr>
          <w:color w:val="auto"/>
        </w:rPr>
      </w:pPr>
      <w:r>
        <w:rPr>
          <w:color w:val="auto"/>
        </w:rPr>
        <w:t xml:space="preserve">/проблемные ситуации, проблемное поведение учащихся с причинением вреда: </w:t>
      </w:r>
    </w:p>
    <w:p w14:paraId="548CBF63">
      <w:pPr>
        <w:pStyle w:val="6"/>
        <w:jc w:val="both"/>
        <w:rPr>
          <w:color w:val="auto"/>
        </w:rPr>
      </w:pPr>
      <w:r>
        <w:rPr>
          <w:color w:val="auto"/>
        </w:rPr>
        <w:t xml:space="preserve">— восстановление у участников конфликтной ситуации (далее — сторон) способности понимать / осознавать свою ситуацию и ситуацию второй стороны, переосмысливать и исправлять ее; </w:t>
      </w:r>
    </w:p>
    <w:p w14:paraId="5FBEEA6A">
      <w:pPr>
        <w:pStyle w:val="6"/>
        <w:jc w:val="both"/>
        <w:rPr>
          <w:color w:val="auto"/>
        </w:rPr>
      </w:pPr>
      <w:r>
        <w:rPr>
          <w:color w:val="auto"/>
        </w:rPr>
        <w:t xml:space="preserve">— ответственность нарушителя перед жертвой (если в ситуации был нарушитель), состоящая в заглаживании причиненного вреда, насколько возможно, силами самого нарушителя; </w:t>
      </w:r>
    </w:p>
    <w:p w14:paraId="26F7CD1C">
      <w:pPr>
        <w:pStyle w:val="6"/>
        <w:jc w:val="both"/>
        <w:rPr>
          <w:color w:val="auto"/>
        </w:rPr>
      </w:pPr>
      <w:r>
        <w:rPr>
          <w:color w:val="auto"/>
        </w:rPr>
        <w:t xml:space="preserve">— исцеление жертвы (если в ситуации была жертва) в процессе заглаживания нарушителем причиненного жертве вреда и ответа на волнующие жертву вопросы со стороны обидчика и его близких; </w:t>
      </w:r>
    </w:p>
    <w:p w14:paraId="455E104A">
      <w:pPr>
        <w:pStyle w:val="6"/>
        <w:jc w:val="both"/>
        <w:rPr>
          <w:color w:val="auto"/>
        </w:rPr>
      </w:pPr>
      <w:r>
        <w:rPr>
          <w:color w:val="auto"/>
        </w:rPr>
        <w:t xml:space="preserve">— принятие сторонами конфликтной ситуации (если стороны конфликта «равны») на себя ответственности по ее урегулированию, исключающее насилие или дальнейшее причинение вреда; прекращение взаимной вражды и нормализация отношений; </w:t>
      </w:r>
    </w:p>
    <w:p w14:paraId="7B008775">
      <w:pPr>
        <w:pStyle w:val="6"/>
        <w:spacing w:after="26"/>
        <w:jc w:val="both"/>
        <w:rPr>
          <w:color w:val="auto"/>
        </w:rPr>
      </w:pPr>
      <w:r>
        <w:rPr>
          <w:color w:val="auto"/>
        </w:rPr>
        <w:t xml:space="preserve">— планирование сторонами конфликтной ситуации своего будущего, позволяющего избежать повторения подобных ситуаций в дальнейшем и формирование более ответственного поведения как важный элемент воспитания; </w:t>
      </w:r>
    </w:p>
    <w:p w14:paraId="31EA55A9">
      <w:pPr>
        <w:pStyle w:val="6"/>
        <w:jc w:val="both"/>
        <w:rPr>
          <w:color w:val="auto"/>
        </w:rPr>
      </w:pPr>
      <w:r>
        <w:rPr>
          <w:color w:val="auto"/>
        </w:rPr>
        <w:t xml:space="preserve">— помощь близких и уважаемых людей в актуализации нравственных установок у сторон конфликтной ситуации; поддержка со стороны родных, близких и сообщества 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 позитивных изменений у сторон конфликтной ситуации. </w:t>
      </w:r>
    </w:p>
    <w:p w14:paraId="5AA5B2B5">
      <w:pPr>
        <w:pStyle w:val="6"/>
        <w:jc w:val="both"/>
        <w:rPr>
          <w:color w:val="auto"/>
        </w:rPr>
      </w:pPr>
      <w:r>
        <w:rPr>
          <w:color w:val="auto"/>
        </w:rPr>
        <w:t xml:space="preserve">4.2. При проведении восстановительных программ Служба примирения соблюдает следующие принципы: </w:t>
      </w:r>
    </w:p>
    <w:p w14:paraId="06B58371">
      <w:pPr>
        <w:pStyle w:val="6"/>
        <w:jc w:val="both"/>
        <w:rPr>
          <w:color w:val="auto"/>
        </w:rPr>
      </w:pPr>
      <w:r>
        <w:rPr>
          <w:color w:val="auto"/>
        </w:rPr>
        <w:t xml:space="preserve">— </w:t>
      </w:r>
      <w:r>
        <w:rPr>
          <w:b/>
          <w:bCs/>
          <w:color w:val="auto"/>
        </w:rPr>
        <w:t xml:space="preserve">принцип </w:t>
      </w:r>
      <w:r>
        <w:rPr>
          <w:color w:val="auto"/>
        </w:rPr>
        <w:t>добровольности предполагает добровольное участие сотрудников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», учащихся и их родителей в работе Службы примирения; обязательное согласие сторон, участников, вовлеченных в конфликт / проблемную ситуацию, на участие в восстановительных программах. Принуждение в какой-либо форме недопустимо. Стороны вправе отказаться от участия в восстановительной работе и выбрать иной вариант разрешения своей ситуации как после предварительной встречи в Службе примирения, так и в ходе восстановительной программы; </w:t>
      </w:r>
    </w:p>
    <w:p w14:paraId="51E3B687">
      <w:pPr>
        <w:pStyle w:val="6"/>
        <w:jc w:val="both"/>
        <w:rPr>
          <w:color w:val="auto"/>
        </w:rPr>
      </w:pPr>
      <w:r>
        <w:rPr>
          <w:color w:val="auto"/>
        </w:rPr>
        <w:t xml:space="preserve">— </w:t>
      </w:r>
      <w:r>
        <w:rPr>
          <w:b/>
          <w:bCs/>
          <w:color w:val="auto"/>
        </w:rPr>
        <w:t xml:space="preserve">принцип конфиденциальности </w:t>
      </w:r>
      <w:r>
        <w:rPr>
          <w:color w:val="auto"/>
        </w:rPr>
        <w:t xml:space="preserve">означает обязательство сотрудникам Службы примирения не разглашать полученные в ходе восстановительных встреч личные сведения (исключение — информация о готовящемся преступлении). Информация об обращении в Службу примирения и содержании примирительного договора / соглашения не является тайной, если иное не обговорено участниками ситуации; </w:t>
      </w:r>
    </w:p>
    <w:p w14:paraId="654592AC">
      <w:pPr>
        <w:pStyle w:val="6"/>
        <w:jc w:val="both"/>
        <w:rPr>
          <w:color w:val="auto"/>
        </w:rPr>
      </w:pPr>
      <w:r>
        <w:rPr>
          <w:color w:val="auto"/>
        </w:rPr>
        <w:t xml:space="preserve">— </w:t>
      </w:r>
      <w:r>
        <w:rPr>
          <w:b/>
          <w:bCs/>
          <w:color w:val="auto"/>
        </w:rPr>
        <w:t xml:space="preserve">принцип нейтральности </w:t>
      </w:r>
      <w:r>
        <w:rPr>
          <w:color w:val="auto"/>
        </w:rPr>
        <w:t xml:space="preserve">запрещает ведущему восстановительных программ принимать сторону кого-либо из участников конфликтной ситуации, в том числе сторону администрации </w:t>
      </w:r>
      <w:r>
        <w:rPr>
          <w:rFonts w:hint="default"/>
          <w:color w:val="auto"/>
          <w:lang w:val="ru-RU"/>
        </w:rPr>
        <w:t xml:space="preserve"> школы.</w:t>
      </w:r>
      <w:r>
        <w:rPr>
          <w:color w:val="auto"/>
        </w:rPr>
        <w:t xml:space="preserve"> Ведущий восстановительных программ в равной степени поддерживает стороны / участников в их стремлении в разрешении конфликтной / проблемной ситуации. Нейтральность предполагает, что ведущий восстановительных программ не выясняет вопрос о виновности или невиновности той или иной стороны, а является независимым посредником, опирающимся на принципы восстановительного подхода и помогающим сторонам самостоятельно найти подходящее им решение; </w:t>
      </w:r>
    </w:p>
    <w:p w14:paraId="777DACEC">
      <w:pPr>
        <w:pStyle w:val="6"/>
        <w:jc w:val="both"/>
        <w:rPr>
          <w:color w:val="auto"/>
        </w:rPr>
      </w:pPr>
      <w:r>
        <w:rPr>
          <w:color w:val="auto"/>
        </w:rPr>
        <w:t xml:space="preserve">— </w:t>
      </w:r>
      <w:r>
        <w:rPr>
          <w:b/>
          <w:bCs/>
          <w:color w:val="auto"/>
        </w:rPr>
        <w:t xml:space="preserve">принцип ответственности </w:t>
      </w:r>
      <w:r>
        <w:rPr>
          <w:color w:val="auto"/>
        </w:rPr>
        <w:t xml:space="preserve">подразумевает полную ответственность сторон конфликта / участников ситуации за активное участие в разрешении своей ситуации, самостоятельный поиск и принятие решения, результат встречи; а для ведущего восстановительных программ — за безопасность участников в процессе восстановительных встреч, за ход процедуры, соблюдение принципов восстановительного подхода и процедуры проведения совместных встреч; </w:t>
      </w:r>
    </w:p>
    <w:p w14:paraId="1DBE4FB8">
      <w:pPr>
        <w:pStyle w:val="6"/>
        <w:jc w:val="both"/>
        <w:rPr>
          <w:color w:val="auto"/>
        </w:rPr>
      </w:pPr>
      <w:r>
        <w:rPr>
          <w:color w:val="auto"/>
        </w:rPr>
        <w:t xml:space="preserve">— </w:t>
      </w:r>
      <w:r>
        <w:rPr>
          <w:b/>
          <w:bCs/>
          <w:color w:val="auto"/>
        </w:rPr>
        <w:t xml:space="preserve">принцип адресности </w:t>
      </w:r>
      <w:r>
        <w:rPr>
          <w:color w:val="auto"/>
        </w:rPr>
        <w:t xml:space="preserve">предполагает восстановительную работу Службы примирения лично со сторонами — участниками конфликта / проблемной ситуации и вовлеченными в конфликт представителями сообщества, а не со специалистами (врачами, психологами, юристами) — носителями экспертной информации об участниках ситуации ; </w:t>
      </w:r>
    </w:p>
    <w:p w14:paraId="1702D5EF">
      <w:pPr>
        <w:pStyle w:val="6"/>
        <w:jc w:val="both"/>
        <w:rPr>
          <w:color w:val="auto"/>
        </w:rPr>
      </w:pPr>
      <w:r>
        <w:rPr>
          <w:i/>
          <w:iCs/>
          <w:color w:val="auto"/>
        </w:rPr>
        <w:t xml:space="preserve">— </w:t>
      </w:r>
      <w:r>
        <w:rPr>
          <w:b/>
          <w:bCs/>
          <w:color w:val="auto"/>
        </w:rPr>
        <w:t xml:space="preserve">принцип информированности </w:t>
      </w:r>
      <w:r>
        <w:rPr>
          <w:color w:val="auto"/>
        </w:rPr>
        <w:t xml:space="preserve">подразумевает, что ведущий восстановительных программ обязан предоставить сторонам всю необходимую информацию о сути и принципах восстановительного подхода, возможных правовых последствиях участия / отказа от участия в восстановительной программе; </w:t>
      </w:r>
    </w:p>
    <w:p w14:paraId="1DD5B7C2">
      <w:pPr>
        <w:pStyle w:val="6"/>
        <w:jc w:val="both"/>
        <w:rPr>
          <w:color w:val="auto"/>
        </w:rPr>
      </w:pPr>
      <w:r>
        <w:rPr>
          <w:color w:val="auto"/>
        </w:rPr>
        <w:t xml:space="preserve">— </w:t>
      </w:r>
      <w:r>
        <w:rPr>
          <w:b/>
          <w:bCs/>
          <w:color w:val="auto"/>
        </w:rPr>
        <w:t xml:space="preserve">принцип безопасности. </w:t>
      </w:r>
      <w:r>
        <w:rPr>
          <w:color w:val="auto"/>
        </w:rPr>
        <w:t xml:space="preserve">Ведущий восстановительных программ обязан обеспечить безопасность участников на совместной встрече. В случае сомнений в безопасности необходимо продолжить работу со сторонами по отдельности или отказаться от проведения совместной встречи. </w:t>
      </w:r>
    </w:p>
    <w:p w14:paraId="7538AA51">
      <w:pPr>
        <w:pStyle w:val="6"/>
        <w:jc w:val="both"/>
        <w:rPr>
          <w:color w:val="auto"/>
        </w:rPr>
      </w:pPr>
    </w:p>
    <w:p w14:paraId="411C4377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5. Направления деятельности Службы примирения </w:t>
      </w:r>
    </w:p>
    <w:p w14:paraId="3C21DFB2">
      <w:pPr>
        <w:pStyle w:val="6"/>
        <w:jc w:val="both"/>
        <w:rPr>
          <w:color w:val="auto"/>
        </w:rPr>
      </w:pPr>
      <w:r>
        <w:rPr>
          <w:color w:val="auto"/>
        </w:rPr>
        <w:t xml:space="preserve">5.1. Служба примирения реализует следующие направления деятельности: </w:t>
      </w:r>
    </w:p>
    <w:p w14:paraId="24E24EE3">
      <w:pPr>
        <w:pStyle w:val="6"/>
        <w:spacing w:after="26"/>
        <w:jc w:val="both"/>
        <w:rPr>
          <w:color w:val="auto"/>
        </w:rPr>
      </w:pPr>
      <w:r>
        <w:rPr>
          <w:color w:val="auto"/>
        </w:rPr>
        <w:t xml:space="preserve">— просвещение и информирование участников образовательных отношений о принципах восстановительного подхода к реагированию на конфликтные ситуации и проблемное поведение учащихся и роли Службы примирения; </w:t>
      </w:r>
    </w:p>
    <w:p w14:paraId="65035B16">
      <w:pPr>
        <w:pStyle w:val="6"/>
        <w:spacing w:after="26"/>
        <w:jc w:val="both"/>
        <w:rPr>
          <w:color w:val="auto"/>
        </w:rPr>
      </w:pPr>
      <w:r>
        <w:rPr>
          <w:color w:val="auto"/>
        </w:rPr>
        <w:t xml:space="preserve">— организация и проведение обучения учащихся, других участников образовательных отношений цивилизованным методам урегулирования конфликтных ситуаций и реагирования на проблемное поведение; </w:t>
      </w:r>
    </w:p>
    <w:p w14:paraId="1169623B">
      <w:pPr>
        <w:pStyle w:val="6"/>
        <w:spacing w:after="26"/>
        <w:jc w:val="both"/>
        <w:rPr>
          <w:color w:val="auto"/>
        </w:rPr>
      </w:pPr>
      <w:r>
        <w:rPr>
          <w:color w:val="auto"/>
        </w:rPr>
        <w:t xml:space="preserve">— организация и проведение восстановительных программ для участников образовательных отношений, находящихся в конфликтных / проблемных ситуациях, включая ситуации причинения вреда с участием учащихся; </w:t>
      </w:r>
    </w:p>
    <w:p w14:paraId="45D9AD14">
      <w:pPr>
        <w:pStyle w:val="6"/>
        <w:spacing w:after="28"/>
        <w:jc w:val="both"/>
        <w:rPr>
          <w:color w:val="auto"/>
        </w:rPr>
      </w:pPr>
      <w:r>
        <w:rPr>
          <w:color w:val="auto"/>
        </w:rPr>
        <w:t xml:space="preserve">— организация и проведение профилактических восстановительных программ в формате Кругов сообщества; </w:t>
      </w:r>
    </w:p>
    <w:p w14:paraId="4B00D55B">
      <w:pPr>
        <w:pStyle w:val="6"/>
        <w:spacing w:after="28"/>
        <w:jc w:val="both"/>
        <w:rPr>
          <w:color w:val="auto"/>
        </w:rPr>
      </w:pPr>
      <w:r>
        <w:rPr>
          <w:color w:val="auto"/>
        </w:rPr>
        <w:t xml:space="preserve">— организация методической и супервизионной поддержки; </w:t>
      </w:r>
    </w:p>
    <w:p w14:paraId="0337C82D">
      <w:pPr>
        <w:pStyle w:val="6"/>
        <w:jc w:val="both"/>
        <w:rPr>
          <w:color w:val="auto"/>
        </w:rPr>
      </w:pPr>
      <w:r>
        <w:rPr>
          <w:color w:val="auto"/>
        </w:rPr>
        <w:t xml:space="preserve">— проведение количественного и качественного мониторинга деятельности Службы примирения по установленным формам. </w:t>
      </w:r>
    </w:p>
    <w:p w14:paraId="5BECD615">
      <w:pPr>
        <w:pStyle w:val="6"/>
        <w:jc w:val="both"/>
        <w:rPr>
          <w:color w:val="auto"/>
        </w:rPr>
      </w:pPr>
      <w:r>
        <w:rPr>
          <w:color w:val="auto"/>
        </w:rPr>
        <w:t>5.2. Проведение восстановительных программ и мониторинга деятельности Службы примирения являются обязательными для присвоения статуса Службы примирения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». </w:t>
      </w:r>
    </w:p>
    <w:p w14:paraId="3A23BEA7">
      <w:pPr>
        <w:pStyle w:val="6"/>
        <w:jc w:val="both"/>
        <w:rPr>
          <w:color w:val="auto"/>
        </w:rPr>
      </w:pPr>
    </w:p>
    <w:p w14:paraId="311B8162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6. Состав и порядок формирования Службы примирения </w:t>
      </w:r>
    </w:p>
    <w:p w14:paraId="1D54E16B">
      <w:pPr>
        <w:pStyle w:val="6"/>
        <w:jc w:val="both"/>
        <w:rPr>
          <w:color w:val="auto"/>
        </w:rPr>
      </w:pPr>
      <w:r>
        <w:rPr>
          <w:color w:val="auto"/>
        </w:rPr>
        <w:t xml:space="preserve">6.1. В состав Службы примирения могут входить сотрудники школы, выразившие добровольное согласие и прошедшие обучение по восстановительному подходу и очное обучение проведению восстановительных программ. </w:t>
      </w:r>
    </w:p>
    <w:p w14:paraId="057D284D">
      <w:pPr>
        <w:pStyle w:val="6"/>
        <w:jc w:val="both"/>
        <w:rPr>
          <w:color w:val="auto"/>
        </w:rPr>
      </w:pPr>
      <w:r>
        <w:rPr>
          <w:color w:val="auto"/>
        </w:rPr>
        <w:t xml:space="preserve">6.3. Службу примирения возглавляет Куратор, который назначается </w:t>
      </w:r>
    </w:p>
    <w:p w14:paraId="5217519F">
      <w:pPr>
        <w:pStyle w:val="6"/>
        <w:jc w:val="both"/>
        <w:rPr>
          <w:color w:val="auto"/>
        </w:rPr>
      </w:pPr>
      <w:r>
        <w:rPr>
          <w:color w:val="auto"/>
        </w:rPr>
        <w:t>приказом руководителя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». Куратором Службы примирения может быть заместитель директора по воспитательной работе, социальный педагог, педагог—психолог или иной специалист </w:t>
      </w:r>
      <w:r>
        <w:rPr>
          <w:color w:val="auto"/>
          <w:lang w:val="ru-RU"/>
        </w:rPr>
        <w:t>школы</w:t>
      </w:r>
      <w:r>
        <w:rPr>
          <w:color w:val="auto"/>
        </w:rPr>
        <w:t xml:space="preserve">, прошедший обучение на курсах повышения квалификации по освоению деятельности специалиста службы примирения в образовании (курс не менее 72 часов). </w:t>
      </w:r>
    </w:p>
    <w:p w14:paraId="1C408B46">
      <w:pPr>
        <w:pStyle w:val="6"/>
        <w:jc w:val="both"/>
        <w:rPr>
          <w:color w:val="auto"/>
        </w:rPr>
      </w:pPr>
      <w:r>
        <w:rPr>
          <w:color w:val="auto"/>
        </w:rPr>
        <w:t xml:space="preserve">6.4. Куратор Службы примирения согласует план работы, получает </w:t>
      </w:r>
    </w:p>
    <w:p w14:paraId="2926A850">
      <w:pPr>
        <w:pStyle w:val="6"/>
        <w:jc w:val="both"/>
        <w:rPr>
          <w:color w:val="auto"/>
        </w:rPr>
      </w:pPr>
      <w:r>
        <w:rPr>
          <w:color w:val="auto"/>
        </w:rPr>
        <w:t xml:space="preserve">консультативное сопровождение, сдает анализ работы службы за год куратору районной службы примирения. </w:t>
      </w:r>
    </w:p>
    <w:p w14:paraId="22D00494">
      <w:pPr>
        <w:pStyle w:val="6"/>
        <w:jc w:val="both"/>
        <w:rPr>
          <w:color w:val="auto"/>
        </w:rPr>
      </w:pPr>
      <w:r>
        <w:rPr>
          <w:color w:val="auto"/>
        </w:rPr>
        <w:t xml:space="preserve">6.5. Служба примирения может вносить на рассмотрение администрации предложения по снижению конфликтности в Учреждении. </w:t>
      </w:r>
    </w:p>
    <w:p w14:paraId="1DB8A2FF">
      <w:pPr>
        <w:pStyle w:val="6"/>
        <w:jc w:val="both"/>
        <w:rPr>
          <w:color w:val="auto"/>
        </w:rPr>
      </w:pPr>
    </w:p>
    <w:p w14:paraId="46F1176C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7. Порядок работы Службы примирения </w:t>
      </w:r>
    </w:p>
    <w:p w14:paraId="401EE66B">
      <w:pPr>
        <w:pStyle w:val="6"/>
        <w:jc w:val="both"/>
        <w:rPr>
          <w:color w:val="auto"/>
        </w:rPr>
      </w:pPr>
      <w:r>
        <w:rPr>
          <w:color w:val="auto"/>
        </w:rPr>
        <w:t xml:space="preserve">7.1. Служба примирения получает информацию о конфликтных / проблемных ситуациях и проблемном поведении учащихся от администрации, учащихся, педагогов, специалистов Службы примирения, законных представителей. </w:t>
      </w:r>
    </w:p>
    <w:p w14:paraId="7FA30827">
      <w:pPr>
        <w:pStyle w:val="6"/>
        <w:jc w:val="both"/>
        <w:rPr>
          <w:color w:val="auto"/>
        </w:rPr>
      </w:pPr>
      <w:r>
        <w:rPr>
          <w:color w:val="auto"/>
        </w:rPr>
        <w:t>7.2. Служба примирения проводит восстановительные программы по конфликтам и проблемным ситуациям, не выходящим за рамк</w:t>
      </w:r>
      <w:r>
        <w:rPr>
          <w:color w:val="auto"/>
          <w:lang w:val="ru-RU"/>
        </w:rPr>
        <w:t>и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 и не включающим в качестве стороны конфликта администрацию данной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. </w:t>
      </w:r>
    </w:p>
    <w:p w14:paraId="199790F7">
      <w:pPr>
        <w:pStyle w:val="6"/>
        <w:jc w:val="both"/>
        <w:rPr>
          <w:color w:val="auto"/>
        </w:rPr>
      </w:pPr>
      <w:r>
        <w:rPr>
          <w:color w:val="auto"/>
        </w:rPr>
        <w:t xml:space="preserve">7.3. Служба примирения принимает решение о возможности или невозмомности проведения восстановительных программ в каждом конкретном случае самостоятельно, в том числе на основании предварительных встреч со сторонами конфликтной ситуации; о принятом решении Куратор Службы примирения информирует администрацию 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. </w:t>
      </w:r>
    </w:p>
    <w:p w14:paraId="4D170B81">
      <w:pPr>
        <w:pStyle w:val="6"/>
        <w:jc w:val="both"/>
        <w:rPr>
          <w:color w:val="auto"/>
        </w:rPr>
      </w:pPr>
      <w:r>
        <w:rPr>
          <w:color w:val="auto"/>
        </w:rPr>
        <w:t>7.4. Восстановительные программы (Программа примирения, Kpyг сообщества) проводятся только в случае согласия конфликтующих сторон на участие в восстановительных программах. В случае мотивированного отказа сторонам предлагаются иные виды помощи, существующие в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</w:t>
      </w:r>
    </w:p>
    <w:p w14:paraId="2A8FF1D7">
      <w:pPr>
        <w:pStyle w:val="6"/>
        <w:jc w:val="both"/>
        <w:rPr>
          <w:color w:val="auto"/>
        </w:rPr>
      </w:pPr>
      <w:r>
        <w:rPr>
          <w:color w:val="auto"/>
        </w:rPr>
        <w:t xml:space="preserve">7.5. Если действия несовершеннолетних квалифицированы правоохранительными органами как правонарушение, для проведения восстановительных программ необходимо согласие родителей (законных представителей) и их участие в восстановительных встречах. </w:t>
      </w:r>
    </w:p>
    <w:p w14:paraId="3FA1E812">
      <w:pPr>
        <w:pStyle w:val="6"/>
        <w:jc w:val="both"/>
        <w:rPr>
          <w:color w:val="auto"/>
        </w:rPr>
      </w:pPr>
      <w:r>
        <w:rPr>
          <w:color w:val="auto"/>
        </w:rPr>
        <w:t xml:space="preserve">7.6. Если действия несовершеннолетних квалифицированы правоохранительными органами как правонарушение, проведенная восстановительная программа не отменяет рассмотрения дела в КДНиЗП или суде, но Куратор Службы примирения или ведущий восстановительных программ обязан информировать стороны о их возможности ходатайствовать о приобщении к материалам дела примирительного договора о заглаживании вреда. </w:t>
      </w:r>
    </w:p>
    <w:p w14:paraId="0FBCDD75">
      <w:pPr>
        <w:pStyle w:val="6"/>
        <w:jc w:val="both"/>
        <w:rPr>
          <w:color w:val="auto"/>
        </w:rPr>
      </w:pPr>
      <w:r>
        <w:rPr>
          <w:color w:val="auto"/>
        </w:rPr>
        <w:t xml:space="preserve">7.7. Любые взаимодействия с законными представителями, учителями и администрацией </w:t>
      </w:r>
      <w:r>
        <w:rPr>
          <w:rFonts w:hint="default"/>
          <w:color w:val="auto"/>
          <w:lang w:val="ru-RU"/>
        </w:rPr>
        <w:t xml:space="preserve"> школы </w:t>
      </w:r>
      <w:r>
        <w:rPr>
          <w:color w:val="auto"/>
        </w:rPr>
        <w:t xml:space="preserve">проводит только взрослый сотрудник Службы примирения. </w:t>
      </w:r>
    </w:p>
    <w:p w14:paraId="1BCB1E56">
      <w:pPr>
        <w:pStyle w:val="6"/>
        <w:jc w:val="both"/>
        <w:rPr>
          <w:color w:val="auto"/>
        </w:rPr>
      </w:pPr>
      <w:r>
        <w:rPr>
          <w:color w:val="auto"/>
        </w:rPr>
        <w:t xml:space="preserve">7.8. Служба примирения самостоятельно определяет сроки и этапы проведения восстановительных программ в каждом отдельном случае. </w:t>
      </w:r>
    </w:p>
    <w:p w14:paraId="4848A74B">
      <w:pPr>
        <w:pStyle w:val="6"/>
        <w:jc w:val="both"/>
        <w:rPr>
          <w:color w:val="auto"/>
        </w:rPr>
      </w:pPr>
      <w:r>
        <w:rPr>
          <w:color w:val="auto"/>
        </w:rPr>
        <w:t>7.9. Сотрудник Службы примирения вправе отказаться от проведения Программы примирения или любой другой восстановительной программы в случае недостаточной его квалификации или невозможности обеспечить безопасность процесса. В этом случае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может использовать иные педагогические, социальные или психологические технологии. </w:t>
      </w:r>
    </w:p>
    <w:p w14:paraId="6D1C05C8">
      <w:pPr>
        <w:pStyle w:val="6"/>
        <w:jc w:val="both"/>
        <w:rPr>
          <w:color w:val="auto"/>
        </w:rPr>
      </w:pPr>
      <w:r>
        <w:rPr>
          <w:color w:val="auto"/>
        </w:rPr>
        <w:t xml:space="preserve">7.10. Достигнутые договоренности фиксируются в  письменном примирительном договоре / соглашении. Куратор оформляет отчѐт-самоанализ о проведенной встрече. Результаты проведенных восстановительных программ фиксируются в журнале. Документы хранятся у куратора Службы примирения. </w:t>
      </w:r>
    </w:p>
    <w:p w14:paraId="158F769E">
      <w:pPr>
        <w:pStyle w:val="6"/>
        <w:jc w:val="both"/>
        <w:rPr>
          <w:color w:val="auto"/>
        </w:rPr>
      </w:pPr>
      <w:r>
        <w:rPr>
          <w:color w:val="auto"/>
        </w:rPr>
        <w:t xml:space="preserve">7.11. Куратор информирует администрацию 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 о результатах проведенной встречи. </w:t>
      </w:r>
    </w:p>
    <w:p w14:paraId="6419B7E1">
      <w:pPr>
        <w:pStyle w:val="6"/>
        <w:jc w:val="both"/>
        <w:rPr>
          <w:color w:val="auto"/>
        </w:rPr>
      </w:pPr>
      <w:r>
        <w:rPr>
          <w:color w:val="auto"/>
        </w:rPr>
        <w:t xml:space="preserve">7.12. Служба примирения не несет ответственность за выполнение обязательств, взятых на себя сторонами.  При возникновении проблем в выполнении обязательств. Служба примирения может проводить дополнительные встречи сторон и помочь им осознать причины трудностей и пути их преодоления. </w:t>
      </w:r>
    </w:p>
    <w:p w14:paraId="120CFF0B">
      <w:pPr>
        <w:pStyle w:val="6"/>
        <w:jc w:val="both"/>
        <w:rPr>
          <w:color w:val="auto"/>
        </w:rPr>
      </w:pPr>
      <w:r>
        <w:rPr>
          <w:color w:val="auto"/>
        </w:rPr>
        <w:t xml:space="preserve">7.13. При необходимости Служба примирения информирует стороны конфликтной ситуации о возможности привлечения других специалистов 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, социальных служб и психологических центров. </w:t>
      </w:r>
    </w:p>
    <w:p w14:paraId="1BC46407">
      <w:pPr>
        <w:pStyle w:val="6"/>
        <w:jc w:val="both"/>
        <w:rPr>
          <w:color w:val="auto"/>
        </w:rPr>
      </w:pPr>
      <w:r>
        <w:rPr>
          <w:color w:val="auto"/>
        </w:rPr>
        <w:t xml:space="preserve">7.14. Восстановительные программы не являются психологической процедурой и не требуют отдельного согласия со стороны родителей. Однако Куратор информирует родителей о возможности участия в восстановительных программах и при необходимости привлекает родителей в Программу примирения. По ситуациям, переданным КДНиЗП, согласие родителей на проведение Программы примирения в их отсутствие является обязательным. </w:t>
      </w:r>
    </w:p>
    <w:p w14:paraId="795ED480">
      <w:pPr>
        <w:pStyle w:val="6"/>
        <w:jc w:val="both"/>
        <w:rPr>
          <w:color w:val="auto"/>
        </w:rPr>
      </w:pPr>
      <w:r>
        <w:rPr>
          <w:color w:val="auto"/>
        </w:rPr>
        <w:t>7.15. По согласованию с администрацией MБОУ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и Куратором Службы примирения, сотрудники Службы примирения могут проводить программы разрешения конфликтных / проблемных ситуаций между педагогами и администрацией, педагогами и детьми, педагогами и законными представителями. </w:t>
      </w:r>
    </w:p>
    <w:p w14:paraId="450DFD86">
      <w:pPr>
        <w:pStyle w:val="6"/>
        <w:jc w:val="both"/>
        <w:rPr>
          <w:color w:val="auto"/>
        </w:rPr>
      </w:pPr>
      <w:r>
        <w:rPr>
          <w:color w:val="auto"/>
        </w:rPr>
        <w:t xml:space="preserve">7.16. При необходимости, Служба примирения получает у сторон разрешение на обработку их персональных данных в соответствии с 152-ФЗ «О персональных данных». </w:t>
      </w:r>
    </w:p>
    <w:p w14:paraId="38B3C874">
      <w:pPr>
        <w:pStyle w:val="6"/>
        <w:jc w:val="both"/>
        <w:rPr>
          <w:color w:val="auto"/>
        </w:rPr>
      </w:pPr>
    </w:p>
    <w:p w14:paraId="0923B2B9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8. Организация деятельности службы примирения </w:t>
      </w:r>
    </w:p>
    <w:p w14:paraId="54A9B966">
      <w:pPr>
        <w:pStyle w:val="6"/>
        <w:jc w:val="both"/>
        <w:rPr>
          <w:color w:val="auto"/>
        </w:rPr>
      </w:pPr>
      <w:r>
        <w:rPr>
          <w:color w:val="auto"/>
        </w:rPr>
        <w:t>8.1. Администрация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>»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предоставляет помещение Службе примирения для сборов и проведения восстановительных программ, а также возможность использовать иные ресурсы MБОУ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 (оборудование, оргтехнику, канцелярские принадлежности, средства информации и др.). </w:t>
      </w:r>
    </w:p>
    <w:p w14:paraId="0394DC05">
      <w:pPr>
        <w:pStyle w:val="6"/>
        <w:jc w:val="both"/>
        <w:rPr>
          <w:color w:val="auto"/>
        </w:rPr>
      </w:pPr>
      <w:r>
        <w:rPr>
          <w:color w:val="auto"/>
        </w:rPr>
        <w:t xml:space="preserve">8.2. Служба примирения может запрашивать методическую поддержку у социально-психологических центров или общественных организаций, имеющих обученных и практикующих специалистов. </w:t>
      </w:r>
    </w:p>
    <w:p w14:paraId="754AC4EA">
      <w:pPr>
        <w:pStyle w:val="6"/>
        <w:jc w:val="both"/>
        <w:rPr>
          <w:color w:val="auto"/>
        </w:rPr>
      </w:pPr>
      <w:r>
        <w:rPr>
          <w:color w:val="auto"/>
        </w:rPr>
        <w:t>8.3. Должностные лица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>»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 оказывают Службе примирения содействие в распространении информации о ее деятельности среди педагогов и учащихся, не препятствуя и не обесценивая деятельность Службы примирения. </w:t>
      </w:r>
    </w:p>
    <w:p w14:paraId="1627D4C4">
      <w:pPr>
        <w:pStyle w:val="6"/>
        <w:jc w:val="both"/>
        <w:rPr>
          <w:color w:val="auto"/>
        </w:rPr>
      </w:pPr>
      <w:r>
        <w:rPr>
          <w:color w:val="auto"/>
        </w:rPr>
        <w:t>8.4. Служба примирения в рамках своей компетенции взаимодействует с педагогом-психологом и другими специалистами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». Администрация </w:t>
      </w:r>
      <w:r>
        <w:rPr>
          <w:rFonts w:hint="default"/>
          <w:color w:val="auto"/>
          <w:lang w:val="ru-RU"/>
        </w:rPr>
        <w:t xml:space="preserve">  школы </w:t>
      </w:r>
      <w:r>
        <w:rPr>
          <w:color w:val="auto"/>
        </w:rPr>
        <w:t xml:space="preserve">содействует Службе примирения в организации взаимодействия с педагогами 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, а также социальными службами, психологическими центрами и другими организациями. Администрация поддерживает обращения педагогов и учащихся в Службу примирения, а также содействует освоению ими навыков восстановительного подхода. </w:t>
      </w:r>
    </w:p>
    <w:p w14:paraId="2FCF30D2">
      <w:pPr>
        <w:pStyle w:val="6"/>
        <w:jc w:val="both"/>
        <w:rPr>
          <w:color w:val="auto"/>
        </w:rPr>
      </w:pPr>
      <w:r>
        <w:rPr>
          <w:color w:val="auto"/>
        </w:rPr>
        <w:t xml:space="preserve">8.5. В случае, если стороны согласились на примирительную встречу (участие в Kpyгe сообщества), то применение административных санкций в рамках </w:t>
      </w:r>
      <w:r>
        <w:rPr>
          <w:rFonts w:hint="default"/>
          <w:color w:val="auto"/>
          <w:lang w:val="ru-RU"/>
        </w:rPr>
        <w:t xml:space="preserve"> школы </w:t>
      </w:r>
      <w:r>
        <w:rPr>
          <w:color w:val="auto"/>
        </w:rPr>
        <w:t>в отношении данных участников конфликтной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ситуации не производится / приостанавливается. Решение о необходимости возобновления административных действий принимается после получения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информации о результатах работы Службы примирения и достигнутых договоренностях сторон. </w:t>
      </w:r>
    </w:p>
    <w:p w14:paraId="5B0A20CB">
      <w:pPr>
        <w:pStyle w:val="6"/>
        <w:jc w:val="both"/>
        <w:rPr>
          <w:color w:val="auto"/>
        </w:rPr>
      </w:pPr>
      <w:r>
        <w:rPr>
          <w:color w:val="auto"/>
        </w:rPr>
        <w:t xml:space="preserve">8.6. 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 Администрация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ОСШ» </w:t>
      </w:r>
      <w:r>
        <w:rPr>
          <w:color w:val="auto"/>
        </w:rPr>
        <w:t xml:space="preserve">поддерживает участие Куратора, иных сотрудников Службы примирения в повышении их квалификации, получении супервизий. </w:t>
      </w:r>
    </w:p>
    <w:p w14:paraId="0DADC596">
      <w:pPr>
        <w:pStyle w:val="6"/>
        <w:jc w:val="both"/>
        <w:rPr>
          <w:color w:val="auto"/>
        </w:rPr>
      </w:pPr>
      <w:r>
        <w:rPr>
          <w:color w:val="auto"/>
        </w:rPr>
        <w:t>8.7. Администрация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ОСШ»</w:t>
      </w:r>
      <w:r>
        <w:rPr>
          <w:color w:val="auto"/>
        </w:rPr>
        <w:t xml:space="preserve"> и Служба примирения периодически проводят совместные совещания по улучшению работы Службы примирения и с целью предоставления возможности участия в примирительных встречах большему числу желающих участников образовательных отношений. </w:t>
      </w:r>
    </w:p>
    <w:p w14:paraId="4BC71A11">
      <w:pPr>
        <w:pStyle w:val="6"/>
        <w:jc w:val="both"/>
        <w:rPr>
          <w:color w:val="auto"/>
        </w:rPr>
      </w:pPr>
      <w:r>
        <w:rPr>
          <w:color w:val="auto"/>
        </w:rPr>
        <w:t xml:space="preserve">8.8. Служба примирения вправе сама определять порядок и алгоритмы своей работы, организацию и проведение восстановительных программ в соответствии с нормативно-правовыми актами органов государственной власти и местного самоуправления, а также методическими документами. </w:t>
      </w:r>
    </w:p>
    <w:p w14:paraId="4D8A4DBF">
      <w:pPr>
        <w:pStyle w:val="6"/>
        <w:jc w:val="both"/>
        <w:rPr>
          <w:color w:val="auto"/>
        </w:rPr>
      </w:pPr>
      <w:r>
        <w:rPr>
          <w:color w:val="auto"/>
        </w:rPr>
        <w:t>8.9. Служба примирения может вносить на рассмотрение администрации предложения по снижению конфликтных ситуаций в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и предотвращению деструктивных сценариев развития (эскалации) проблемных ситуаций. </w:t>
      </w:r>
    </w:p>
    <w:p w14:paraId="3EF3AC36">
      <w:pPr>
        <w:pStyle w:val="6"/>
        <w:jc w:val="both"/>
        <w:rPr>
          <w:color w:val="auto"/>
        </w:rPr>
      </w:pPr>
    </w:p>
    <w:p w14:paraId="6F38C540">
      <w:pPr>
        <w:pStyle w:val="6"/>
        <w:jc w:val="both"/>
        <w:rPr>
          <w:color w:val="auto"/>
        </w:rPr>
      </w:pPr>
      <w:r>
        <w:rPr>
          <w:b/>
          <w:bCs/>
          <w:color w:val="auto"/>
        </w:rPr>
        <w:t xml:space="preserve">9. Заключительные положения </w:t>
      </w:r>
    </w:p>
    <w:p w14:paraId="74C21182">
      <w:pPr>
        <w:pStyle w:val="6"/>
        <w:jc w:val="both"/>
        <w:rPr>
          <w:color w:val="auto"/>
        </w:rPr>
      </w:pPr>
      <w:r>
        <w:rPr>
          <w:color w:val="auto"/>
        </w:rPr>
        <w:t xml:space="preserve">9.1. Настоящее Положение утверждается приказом </w:t>
      </w:r>
      <w:r>
        <w:rPr>
          <w:color w:val="auto"/>
          <w:lang w:val="ru-RU"/>
        </w:rPr>
        <w:t>директора</w:t>
      </w:r>
      <w:r>
        <w:rPr>
          <w:color w:val="auto"/>
        </w:rPr>
        <w:t xml:space="preserve"> MБОУ «П</w:t>
      </w:r>
      <w:r>
        <w:rPr>
          <w:color w:val="auto"/>
          <w:lang w:val="ru-RU"/>
        </w:rPr>
        <w:t>риобская</w:t>
      </w:r>
      <w:r>
        <w:rPr>
          <w:rFonts w:hint="default"/>
          <w:color w:val="auto"/>
          <w:lang w:val="ru-RU"/>
        </w:rPr>
        <w:t xml:space="preserve"> ОСШ</w:t>
      </w:r>
      <w:r>
        <w:rPr>
          <w:color w:val="auto"/>
        </w:rPr>
        <w:t xml:space="preserve">» и вступает в силу с момента утверждения. </w:t>
      </w:r>
    </w:p>
    <w:p w14:paraId="3C437D7F">
      <w:pPr>
        <w:pStyle w:val="6"/>
        <w:jc w:val="both"/>
        <w:rPr>
          <w:color w:val="auto"/>
        </w:rPr>
      </w:pPr>
      <w:r>
        <w:rPr>
          <w:color w:val="auto"/>
        </w:rPr>
        <w:t xml:space="preserve">9.2. Изменения в настоящее Положение вносятся директором </w:t>
      </w:r>
      <w:r>
        <w:rPr>
          <w:color w:val="auto"/>
          <w:lang w:val="ru-RU"/>
        </w:rPr>
        <w:t>школы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по предложению Службы примирения, Управляющего совета или органов самоуправления. Вносимые изменения не должны противоречить принципам восстановительного подхода, региональным нормативным документам. </w:t>
      </w:r>
    </w:p>
    <w:p w14:paraId="7EAEC271">
      <w:pPr>
        <w:pStyle w:val="6"/>
        <w:jc w:val="both"/>
        <w:rPr>
          <w:color w:val="auto"/>
        </w:rPr>
      </w:pPr>
    </w:p>
    <w:p w14:paraId="2313860B">
      <w:pPr>
        <w:pStyle w:val="6"/>
        <w:pageBreakBefore/>
      </w:pPr>
      <w:r>
        <w:rPr>
          <w:sz w:val="28"/>
          <w:szCs w:val="28"/>
          <w:lang w:eastAsia="ru-RU"/>
        </w:rPr>
        <w:drawing>
          <wp:inline distT="0" distB="0" distL="0" distR="0">
            <wp:extent cx="5415915" cy="777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533" t="14661" r="33569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5416143" cy="7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CEF47">
      <w:pPr>
        <w:pStyle w:val="6"/>
        <w:pageBreakBefore/>
      </w:pPr>
    </w:p>
    <w:p w14:paraId="12F37977">
      <w:pPr>
        <w:pStyle w:val="6"/>
        <w:pageBreakBefore/>
      </w:pPr>
    </w:p>
    <w:p w14:paraId="44D453D3">
      <w:pPr>
        <w:pStyle w:val="6"/>
        <w:pageBreakBefore/>
      </w:pPr>
    </w:p>
    <w:p w14:paraId="5E830773">
      <w:pPr>
        <w:pStyle w:val="6"/>
        <w:pageBreakBefore/>
      </w:pPr>
      <w:r>
        <w:rPr>
          <w:lang w:eastAsia="ru-RU"/>
        </w:rPr>
        <w:drawing>
          <wp:inline distT="0" distB="0" distL="0" distR="0">
            <wp:extent cx="5620385" cy="22186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639" t="20131" r="34924" b="59930"/>
                    <a:stretch>
                      <a:fillRect/>
                    </a:stretch>
                  </pic:blipFill>
                  <pic:spPr>
                    <a:xfrm>
                      <a:off x="0" y="0"/>
                      <a:ext cx="5628374" cy="22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EA2B4">
      <w:pPr>
        <w:pStyle w:val="6"/>
        <w:pageBreakBefore/>
      </w:pPr>
    </w:p>
    <w:p w14:paraId="4A590EF7">
      <w:pPr>
        <w:pStyle w:val="6"/>
        <w:pageBreakBefore/>
        <w:jc w:val="center"/>
      </w:pPr>
      <w:r>
        <w:rPr>
          <w:lang w:eastAsia="ru-RU"/>
        </w:rPr>
        <w:drawing>
          <wp:inline distT="0" distB="0" distL="0" distR="0">
            <wp:extent cx="5180330" cy="7527290"/>
            <wp:effectExtent l="19050" t="0" r="10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627" t="19912" r="34554" b="5689"/>
                    <a:stretch>
                      <a:fillRect/>
                    </a:stretch>
                  </pic:blipFill>
                  <pic:spPr>
                    <a:xfrm>
                      <a:off x="0" y="0"/>
                      <a:ext cx="5181024" cy="75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4705985" cy="18237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258" t="36105" r="35047" b="44832"/>
                    <a:stretch>
                      <a:fillRect/>
                    </a:stretch>
                  </pic:blipFill>
                  <pic:spPr>
                    <a:xfrm>
                      <a:off x="0" y="0"/>
                      <a:ext cx="4714726" cy="182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2124C">
      <w:pPr>
        <w:pStyle w:val="6"/>
        <w:pageBreakBefore/>
        <w:jc w:val="center"/>
        <w:sectPr>
          <w:pgSz w:w="11906" w:h="16838"/>
          <w:pgMar w:top="1134" w:right="850" w:bottom="709" w:left="1701" w:header="708" w:footer="708" w:gutter="0"/>
          <w:cols w:space="708" w:num="1"/>
          <w:docGrid w:linePitch="360" w:charSpace="0"/>
        </w:sectPr>
      </w:pPr>
    </w:p>
    <w:p w14:paraId="43A1C98E">
      <w:pPr>
        <w:pStyle w:val="6"/>
        <w:pageBreakBefore/>
        <w:jc w:val="center"/>
      </w:pPr>
      <w:r>
        <w:rPr>
          <w:lang w:eastAsia="ru-RU"/>
        </w:rPr>
        <w:drawing>
          <wp:inline distT="0" distB="0" distL="0" distR="0">
            <wp:extent cx="8689975" cy="4368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46" t="40481" r="28273" b="22101"/>
                    <a:stretch>
                      <a:fillRect/>
                    </a:stretch>
                  </pic:blipFill>
                  <pic:spPr>
                    <a:xfrm>
                      <a:off x="0" y="0"/>
                      <a:ext cx="8701526" cy="437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58712">
      <w:pPr>
        <w:pStyle w:val="6"/>
        <w:pageBreakBefore/>
        <w:jc w:val="center"/>
      </w:pPr>
    </w:p>
    <w:p w14:paraId="6924E904">
      <w:pPr>
        <w:pStyle w:val="6"/>
        <w:pageBreakBefore/>
        <w:jc w:val="center"/>
      </w:pPr>
      <w:r>
        <w:rPr>
          <w:lang w:eastAsia="ru-RU"/>
        </w:rPr>
        <w:drawing>
          <wp:inline distT="0" distB="0" distL="0" distR="0">
            <wp:extent cx="8868410" cy="5735955"/>
            <wp:effectExtent l="19050" t="0" r="838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767" t="38388" r="28509" b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8879859" cy="574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819A4">
      <w:pPr>
        <w:pStyle w:val="6"/>
        <w:pageBreakBefore/>
        <w:jc w:val="center"/>
      </w:pPr>
      <w:r>
        <w:rPr>
          <w:lang w:eastAsia="ru-RU"/>
        </w:rPr>
        <w:drawing>
          <wp:inline distT="0" distB="0" distL="0" distR="0">
            <wp:extent cx="8249920" cy="53689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51" t="38798" r="28740" b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8257564" cy="53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5710F">
      <w:pPr>
        <w:pStyle w:val="6"/>
        <w:pageBreakBefore/>
        <w:jc w:val="center"/>
      </w:pPr>
      <w:r>
        <w:rPr>
          <w:lang w:eastAsia="ru-RU"/>
        </w:rPr>
        <w:drawing>
          <wp:inline distT="0" distB="0" distL="0" distR="0">
            <wp:extent cx="8300720" cy="5617845"/>
            <wp:effectExtent l="19050" t="0" r="453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072" t="43443" r="27664" b="4493"/>
                    <a:stretch>
                      <a:fillRect/>
                    </a:stretch>
                  </pic:blipFill>
                  <pic:spPr>
                    <a:xfrm>
                      <a:off x="0" y="0"/>
                      <a:ext cx="8310241" cy="56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1" w:right="709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2727C5"/>
    <w:rsid w:val="001B1763"/>
    <w:rsid w:val="002727C5"/>
    <w:rsid w:val="00374C4B"/>
    <w:rsid w:val="00EE766C"/>
    <w:rsid w:val="014F74B2"/>
    <w:rsid w:val="3FE91A8E"/>
    <w:rsid w:val="675C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2675</Words>
  <Characters>15249</Characters>
  <Lines>127</Lines>
  <Paragraphs>35</Paragraphs>
  <TotalTime>3</TotalTime>
  <ScaleCrop>false</ScaleCrop>
  <LinksUpToDate>false</LinksUpToDate>
  <CharactersWithSpaces>17889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2022-12-15T01:35:00Z</dcterms:created>
  <dc:creator>User-107</dc:creator>
  <cp:lastModifiedBy>школа</cp:lastModifiedBy>
  <dcterms:modified xsi:type="dcterms:W3CDTF">2025-05-27T05:34:15Z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52B5C5BF64E247E88278C2DE70A9DC21_12</vt:lpwstr>
  </property>
</Properties>
</file>